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1075d0937bfe1d5e359297abb1a88460db92e"/>
    <w:p>
      <w:pPr>
        <w:pStyle w:val="Heading3"/>
      </w:pPr>
      <w:r>
        <w:t xml:space="preserve">В столице продолжается обсуждение вопроса о ремонте пятиэтажек несносимых серий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Он стал ключевым на сегодняшнем заседании Комиссии Общественной палаты Москвы</w:t>
      </w:r>
      <w:r>
        <w:t xml:space="preserve"> </w:t>
      </w:r>
      <w:r>
        <w:rPr>
          <w:iCs/>
          <w:i/>
        </w:rPr>
        <w:t xml:space="preserve">по ЖКХ, капитальному ремонту и вопросам местного самоуправления, посвященном реализации региональной программы капитального ремонта.</w:t>
      </w:r>
    </w:p>
    <w:p>
      <w:pPr>
        <w:pStyle w:val="BodyText"/>
      </w:pPr>
    </w:p>
    <w:p>
      <w:pPr>
        <w:pStyle w:val="BodyText"/>
      </w:pPr>
      <w:r>
        <w:t xml:space="preserve">Программа капитального ремонта многоквартирных домов действует в столице с 2015 года и рассчитана до 2044 года включительно.</w:t>
      </w:r>
    </w:p>
    <w:p>
      <w:pPr>
        <w:pStyle w:val="BodyText"/>
      </w:pPr>
      <w:r>
        <w:t xml:space="preserve">Как сообщил в начале заседания генеральный директор Фонда капитального ремонта многоквартирных домов Москвы Артур Кескинов, на сегодняшний день в программе находятся 30 тыс. домов. При этом в 2016 году ремонтные работы осуществлялись в 1900 домах. В частности, в них было заменено 12 тыс. инженерных систем, а также осуществлена замена лифтов. В 2017 году планируется отремонтировать 2 тыс. домов. В перечень работ включены замена окон в подъездах, а также замена 6 тыс. лифтов. Всего к концу года в домах столицы будет обновлено 30 тыс. лифтов.</w:t>
      </w:r>
    </w:p>
    <w:p>
      <w:pPr>
        <w:pStyle w:val="BodyText"/>
      </w:pPr>
      <w:r>
        <w:t xml:space="preserve">По словам главы фонда капремонта, в ремонтных работах будет задействовано около 500 подрядных организаций. Кроме того, в этом году к процессу планируется привлечь управляющие и обслуживающие организации домов.</w:t>
      </w:r>
    </w:p>
    <w:p>
      <w:pPr>
        <w:pStyle w:val="BodyText"/>
      </w:pPr>
      <w:r>
        <w:t xml:space="preserve">Центральным вопросом повестки дня стало обсуждение капитального ремонта пятиэтажек несносимых серий. В настоящее время в городе насчитывается порядка 7,5 тыс. пятиэтажек, требующих ремонта. Однако из-за конструктивных особенностей домов, срок долговечности которых изначально составлял 25 лет, проведение капитального ремонта там сталкивается с целым рядом серьезных проблем.</w:t>
      </w:r>
    </w:p>
    <w:p>
      <w:pPr>
        <w:pStyle w:val="BodyText"/>
      </w:pPr>
      <w:r>
        <w:t xml:space="preserve">Одна из них – отопление. По словам специалистов, стояки и батареи требуют обязательной замены, а новые отопительные приборы приходится монтировать на старые стены, которые находятся в плачевном состоянии. Кроме того, инженерные системы вмонтированы в стены квартир, и для того чтобы их отремонтировать, нужно в прямом смысле разбирать стены, что доставляет серьезный дискомфорт жильцам. Проблему мог бы решить вынос стояков внутрь санузлов, но для этого не хватает площади. Конструктивные особенности не позволяют наладить и нормальное функционирование вентиляции. Также для ремонта фасада требуется демонтаж балконов без возможности их восстановления.</w:t>
      </w:r>
    </w:p>
    <w:p>
      <w:pPr>
        <w:pStyle w:val="BodyText"/>
      </w:pPr>
      <w:r>
        <w:t xml:space="preserve">– Совершенно очевидно, что ремонт традиционными методами в таких домах нецелесообразен, нужно искать другие способы решения, – отметила Вера Москвина, исполнительный директор ассоциации «ЖКХ-контроль города Москвы».</w:t>
      </w:r>
    </w:p>
    <w:p>
      <w:pPr>
        <w:pStyle w:val="BodyText"/>
      </w:pPr>
      <w:r>
        <w:t xml:space="preserve">В обсуждении вопроса приняли участие представители Департамента капремонта, Мосжилинспекции, депутаты муниципальных образований, участники управляющих организаций, профильных научных и строительных организаций, общественных объединений в жилищной сфере. Звучали предложения убрать пятиэтажки из программы капремонта и включить их в программу сноса домов первого периода индустриального домостроения. Единого решения, в силу сложности вопроса, принято не было.</w:t>
      </w:r>
    </w:p>
    <w:p>
      <w:pPr>
        <w:pStyle w:val="BodyText"/>
      </w:pPr>
      <w:r>
        <w:t xml:space="preserve">– Сегодняшняя дискуссия показывает, что проблему невозможно решить в рамках действующей программы капитального ремонта и ее нужно решать в рамках других городских программ. Этот вопрос будет детально обсуждаться на специальном заседании комиссии по городскому хозяйству, – подчеркнул председатель Комиссии Мосгордумы по городскому хозяйству и жилищной политике Степан Орлов.</w:t>
      </w:r>
    </w:p>
    <w:p>
      <w:pPr>
        <w:pStyle w:val="BodyText"/>
      </w:pPr>
      <w:r>
        <w:t xml:space="preserve">В свою очередь председатель Комиссии Общественной палаты по ЖКХ, капитальному ремонту и вопросам местного самоуправления Александр Козлов добавил, что мониторинг актуальной проблемы капремонта пятиэтажек продолжится – в частности, будет организовано дополнительное заседание городской комиссии по обеспечению общественного контроля за реализацией региональной программы капитального ремонта.</w:t>
      </w:r>
    </w:p>
    <w:p>
      <w:pPr>
        <w:pStyle w:val="BodyText"/>
      </w:pPr>
      <w:r>
        <w:t xml:space="preserve">Принятые по итогам дополнительных заседаний решения будут направлены в Правительство Москвы.</w:t>
      </w:r>
    </w:p>
    <w:p>
      <w:pPr>
        <w:pStyle w:val="BodyText"/>
      </w:pPr>
      <w: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http://ochakovo.mos.ru/presscenter/news/detail/4906867.html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906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906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2025-05-23T04:02:14Z</dcterms:created>
  <dcterms:modified xsi:type="dcterms:W3CDTF">2025-05-23T04:02:14Z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