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466667005d96464337f4c14867cfb52858bc6"/>
    <w:p>
      <w:pPr>
        <w:pStyle w:val="Heading3"/>
      </w:pPr>
      <w:r>
        <w:t xml:space="preserve">Город проконсультирует «активных граждан» по программе капремонта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Город обещает консультационную помощь собственникам 1000 домов, активно участвовавших в голосовании на портале «Активный гражданин».</w:t>
      </w:r>
    </w:p>
    <w:p>
      <w:pPr>
        <w:pStyle w:val="BodyText"/>
      </w:pPr>
    </w:p>
    <w:p>
      <w:pPr>
        <w:pStyle w:val="BodyText"/>
      </w:pPr>
      <w:r>
        <w:t xml:space="preserve">Напомним, осенью 2015 года Москва упростила порядок изменения способа накопления средств на оплату капремонта. Было разрешено переводить деньги из регионального фонда («общего котла») на специальный счет, открытый в банке для конкретного дома, всего за три месяца – а не за два года, как это оговаривалось прежде. Портал онлайн-референдумов Правительства Москвы «Активный гражданин» запустил голосование по вопросу: «Спецсчет для вашего дома. Кому поможет город?». Оно завершилось в ноябре 2015 года, в нем приняли участие 243 613 москвичей. 26,24% (63 935 человек) из них проголосовали за помощь города при переходе на накопление средств на капитальный ремонт дома на специальном счете в банке. Теперь собственники 1000 самых активных домов будут приглашены на встречи для обсуждения вариантов накопления. 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 </w:t>
      </w:r>
      <w:r>
        <w:t xml:space="preserve">опубликован список этой тысячи домов.</w:t>
      </w:r>
    </w:p>
    <w:p>
      <w:pPr>
        <w:pStyle w:val="BodyText"/>
      </w:pPr>
      <w:r>
        <w:t xml:space="preserve">Список домов ЗАО, жители которых получат консультационную помощь города в выборе варианта накопления средств на капремонт,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http://ochakovo.mos.ru/presscenter/news/detail/2471566.html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2471566.html" TargetMode="External" /><Relationship Type="http://schemas.openxmlformats.org/officeDocument/2006/relationships/hyperlink" Id="rId21" Target="http://zao.mos.ru/&#1047;&#1040;&#1054;(1)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2471566.html" TargetMode="External" /><Relationship Type="http://schemas.openxmlformats.org/officeDocument/2006/relationships/hyperlink" Id="rId21" Target="http://zao.mos.ru/&#1047;&#1040;&#1054;(1)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2024-09-25T05:00:55Z</dcterms:created>
  <dcterms:modified xsi:type="dcterms:W3CDTF">2024-09-25T05:00:55Z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