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d3e487fdd0f0d982f46b84effc884a826adeeb"/>
    <w:p>
      <w:pPr>
        <w:pStyle w:val="Heading3"/>
      </w:pPr>
      <w:r>
        <w:t xml:space="preserve">Платные парковки: приоритет — местным жителям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rPr>
          <w:iCs/>
          <w:i/>
        </w:rPr>
        <w:t xml:space="preserve">Автовладельцы, проживающие в муниципальном округе, где расположены платные парковки, имеют ряд существенных преимуществ по сравнению с гостями из других районов</w:t>
      </w:r>
    </w:p>
    <w:p>
      <w:pPr>
        <w:pStyle w:val="BodyText"/>
      </w:pPr>
      <w:r>
        <w:t xml:space="preserve">Режим свободной парковки для Москвы, в том числе ее окраин, постепенно уходит в прошлое, уверены эксперты. По мнению специалистов, в периферийных районах часто складывается напряженная транспортная ситуация, в частности, возле станций метро, крупных торговых и офисных центров. Одной из наиболее эффективных мер, призванных решить проблему дорожно-транспортных перегрузок в столице, является расширение платного парковочного пространства.</w:t>
      </w:r>
    </w:p>
    <w:p>
      <w:pPr>
        <w:pStyle w:val="BodyText"/>
      </w:pPr>
      <w:r>
        <w:t xml:space="preserve">Разработчики проекта предусмотрели ряд весьма ощутимых преференций для автомобилистов-резидентов, то есть тех, кто проживает в муниципальном округе, где введены платные парковки. Так, местные жители имеют право бесплатно оставлять машину в зоне платной парковки своего района с 20:00 до 8:00. Чтобы воспользоваться этим преимуществом, автовладельцам нужно оформить парковочное резидентное разрешение через многофункциональный центр либо портал государственных услуг:</w:t>
      </w:r>
      <w:r>
        <w:t xml:space="preserve"> 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. Действует принцип «одно домовладение — два разрешения».</w:t>
      </w:r>
    </w:p>
    <w:p>
      <w:pPr>
        <w:pStyle w:val="BodyText"/>
      </w:pPr>
      <w:r>
        <w:t xml:space="preserve">При желании владелец машины может получить годовой абонемент, который обойдется ему всего в 3000 рублей, зато позволит парковать автомобиль в районе проживания круглосуточно. Простая арифметика: резидент платит за это 8 рублей в сутки, тогда как нерезидент — 40 рублей в час. Как говорится, почувствуйте разницу!</w:t>
      </w:r>
    </w:p>
    <w:p>
      <w:pPr>
        <w:pStyle w:val="BodyText"/>
      </w:pPr>
      <w:r>
        <w:t xml:space="preserve">Кроме того, местные жители, оформившие разрешение, получат возможность защитить от незваных гостей свои дворы шлагбаумами, которые также можно будет установить на льготных условиях: 70% средств компенсируют жителям из бюджета города.</w:t>
      </w:r>
    </w:p>
    <w:p>
      <w:pPr>
        <w:pStyle w:val="BodyText"/>
      </w:pPr>
      <w:r>
        <w:t xml:space="preserve">Более подробная информация о преимуществах для автовладельцев-резидентов представлена на сайте</w:t>
      </w:r>
      <w:hyperlink r:id="rId21">
        <w:r>
          <w:rPr>
            <w:rStyle w:val="Hyperlink"/>
          </w:rPr>
          <w:t xml:space="preserve">Московский паркинг</w:t>
        </w:r>
      </w:hyperlink>
      <w:r>
        <w:t xml:space="preserve"> </w:t>
      </w:r>
      <w:r>
        <w:t xml:space="preserve">в разделах</w:t>
      </w:r>
      <w:r>
        <w:t xml:space="preserve"> </w:t>
      </w:r>
      <w:hyperlink r:id="rId22">
        <w:r>
          <w:rPr>
            <w:rStyle w:val="Hyperlink"/>
          </w:rPr>
          <w:t xml:space="preserve">«Резидентные разрешения и льготы»</w:t>
        </w:r>
      </w:hyperlink>
      <w:r>
        <w:t xml:space="preserve"> </w:t>
      </w:r>
      <w:r>
        <w:t xml:space="preserve">и</w:t>
      </w:r>
      <w:r>
        <w:t xml:space="preserve"> </w:t>
      </w:r>
      <w:hyperlink r:id="rId23">
        <w:r>
          <w:rPr>
            <w:rStyle w:val="Hyperlink"/>
          </w:rPr>
          <w:t xml:space="preserve">«Парковочные абонементы»</w:t>
        </w:r>
      </w:hyperlink>
      <w:r>
        <w:t xml:space="preserve">. Получить консультацию в едином контакт-центре можно круглосуточно по телефону:</w:t>
      </w:r>
      <w:r>
        <w:t xml:space="preserve"> </w:t>
      </w:r>
      <w:hyperlink r:id="rId24">
        <w:r>
          <w:rPr>
            <w:rStyle w:val="Hyperlink"/>
          </w:rPr>
          <w:t xml:space="preserve">+7 (495) 539-54-54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http://ochakovo.mos.ru/presscenter/news/detail/2333155.html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ochakovo.mos.ru" TargetMode="External" /><Relationship Type="http://schemas.openxmlformats.org/officeDocument/2006/relationships/hyperlink" Id="rId25" Target="http://ochakovo.mos.ru/presscenter/news/detail/2333155.html" TargetMode="External" /><Relationship Type="http://schemas.openxmlformats.org/officeDocument/2006/relationships/hyperlink" Id="rId21" Target="http://parking.mos.ru/" TargetMode="External" /><Relationship Type="http://schemas.openxmlformats.org/officeDocument/2006/relationships/hyperlink" Id="rId22" Target="http://parking.mos.ru/about/123/" TargetMode="External" /><Relationship Type="http://schemas.openxmlformats.org/officeDocument/2006/relationships/hyperlink" Id="rId23" Target="http://parking.mos.ru/helpers/178/" TargetMode="External" /><Relationship Type="http://schemas.openxmlformats.org/officeDocument/2006/relationships/hyperlink" Id="rId20" Target="https://pgu.mos.ru/ru/" TargetMode="External" /><Relationship Type="http://schemas.openxmlformats.org/officeDocument/2006/relationships/hyperlink" Id="rId24" Target="tel:%2B7%C2%A0%28495%29%C2%A0539-54-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ochakovo.mos.ru" TargetMode="External" /><Relationship Type="http://schemas.openxmlformats.org/officeDocument/2006/relationships/hyperlink" Id="rId25" Target="http://ochakovo.mos.ru/presscenter/news/detail/2333155.html" TargetMode="External" /><Relationship Type="http://schemas.openxmlformats.org/officeDocument/2006/relationships/hyperlink" Id="rId21" Target="http://parking.mos.ru/" TargetMode="External" /><Relationship Type="http://schemas.openxmlformats.org/officeDocument/2006/relationships/hyperlink" Id="rId22" Target="http://parking.mos.ru/about/123/" TargetMode="External" /><Relationship Type="http://schemas.openxmlformats.org/officeDocument/2006/relationships/hyperlink" Id="rId23" Target="http://parking.mos.ru/helpers/178/" TargetMode="External" /><Relationship Type="http://schemas.openxmlformats.org/officeDocument/2006/relationships/hyperlink" Id="rId20" Target="https://pgu.mos.ru/ru/" TargetMode="External" /><Relationship Type="http://schemas.openxmlformats.org/officeDocument/2006/relationships/hyperlink" Id="rId24" Target="tel:%2B7%C2%A0%28495%29%C2%A0539-54-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2024-09-25T16:17:49Z</dcterms:created>
  <dcterms:modified xsi:type="dcterms:W3CDTF">2024-09-25T16:17:49Z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