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9fd38cb26298032929ee748c98eb45d99d1b6"/>
    <w:p>
      <w:pPr>
        <w:pStyle w:val="Heading3"/>
      </w:pPr>
      <w:r>
        <w:t xml:space="preserve">Уважаемые жители района Очаково-Матвеевское!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В Западном административном округе в приемной префектуры («Служба одного окна») в кабинете № 106 создан консультативный пункт по вопросам платной парковки.</w:t>
      </w:r>
    </w:p>
    <w:p>
      <w:pPr>
        <w:pStyle w:val="BodyText"/>
      </w:pPr>
      <w:r>
        <w:t xml:space="preserve">Время работы пункта с 08.00 до 17.00. Телефоны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+7 (495) 443-43-35</w:t>
        </w:r>
      </w:hyperlink>
      <w:r>
        <w:rPr>
          <w:u w:val="single"/>
        </w:rPr>
        <w:t xml:space="preserve"> </w:t>
      </w:r>
      <w:r>
        <w:rPr>
          <w:u w:val="single"/>
        </w:rPr>
        <w:t xml:space="preserve">доб. 1138</w:t>
      </w:r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+7 (495) 443-64-63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http://ochakovo.mos.ru/presscenter/news/detail/2321755.html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2321755.html" TargetMode="External" /><Relationship Type="http://schemas.openxmlformats.org/officeDocument/2006/relationships/hyperlink" Id="rId20" Target="tel:%2B7%20%28495%29%20443-43-35" TargetMode="External" /><Relationship Type="http://schemas.openxmlformats.org/officeDocument/2006/relationships/hyperlink" Id="rId21" Target="tel:%2B7%20%28495%29%20443-64-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2321755.html" TargetMode="External" /><Relationship Type="http://schemas.openxmlformats.org/officeDocument/2006/relationships/hyperlink" Id="rId20" Target="tel:%2B7%20%28495%29%20443-43-35" TargetMode="External" /><Relationship Type="http://schemas.openxmlformats.org/officeDocument/2006/relationships/hyperlink" Id="rId21" Target="tel:%2B7%20%28495%29%20443-64-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2024-12-15T03:10:42Z</dcterms:created>
  <dcterms:modified xsi:type="dcterms:W3CDTF">2024-12-15T03:10:42Z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