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806a8ad69f07181413ae10a6f0ac992abb46747"/>
    <w:p>
      <w:pPr>
        <w:pStyle w:val="Heading3"/>
      </w:pPr>
      <w:r>
        <w:t xml:space="preserve">Льготы и субсидии вырастут вместе с платой за ЖКХ</w:t>
      </w:r>
    </w:p>
    <w:p>
      <w:pPr>
        <w:pStyle w:val="FirstParagraph"/>
      </w:pPr>
      <w:r>
        <w:t xml:space="preserve">29.05.2015</w:t>
      </w:r>
    </w:p>
    <w:p>
      <w:pPr>
        <w:pStyle w:val="BodyText"/>
      </w:pPr>
    </w:p>
    <w:p>
      <w:pPr>
        <w:pStyle w:val="BodyText"/>
      </w:pPr>
      <w:r>
        <w:rPr>
          <w:iCs/>
          <w:i/>
        </w:rPr>
        <w:t xml:space="preserve">Как обещают власти столицы, необходимость платить за капремонт своих домов, перед которой с июля этого года встанут все москвичи, не отразится на положении малообеспеченных и льготных категорий граждан</w:t>
      </w:r>
    </w:p>
    <w:p>
      <w:pPr>
        <w:pStyle w:val="BodyText"/>
      </w:pPr>
    </w:p>
    <w:p>
      <w:pPr>
        <w:pStyle w:val="BodyText"/>
      </w:pPr>
      <w:r>
        <w:t xml:space="preserve">Новая система финансирования капремонта многоквартирных домов Москвы уже несколько месяцев остается одной из самых актуальных тем всех СМИ столицы. И тем не менее повторим. В конце 2014 года в Москве была принята Региональная программа капитального ремонта общего имущества многоквартирных домов на 2015–2044 годы. Кстати, столица стала одним из последних регионов России, принявших подобную программу, перешедших на новую систему финансирования капремонта, – у властей Москвы была возможность учесть ошибки и лучшие наработки соседей.</w:t>
      </w:r>
    </w:p>
    <w:p>
      <w:pPr>
        <w:pStyle w:val="BodyText"/>
      </w:pPr>
      <w:r>
        <w:t xml:space="preserve">Итак, отныне москвичам предстоит оплачивать ремонт своих домов самостоятельно, за счет ежемесячных взносов. С 1 июля в платежках у собственников жилья появится новая графа – «Капремонт». Сумму «своего» взноса каждый может вычислить сам – из расчета 15 рублей за один квадратный метр. Взносы станут поступать в фонд капитального ремонта, из которого впоследствии будет оплачен ремонт дома. Впрочем, сам ремонт может произойти и через пять лет, и через десять (конкретные сроки по каждому дому прописаны в Региональной программе), а платить придется уже в июле, и общие суммы в платежках ощутимо увеличатся, что вызывает волнение у некоторых граждан. На самом деле причин для беспокойства нет. Как утверждают власти столицы, оплата капремонта не скажется на положении малообеспеченных и льготных категорий москвичей, фактически они не должны ощутить никаких перемен. Помогут льготы и субсидии! Первые начисляются автоматически, вторые носят заявительный характер. А теперь – по порядку.</w:t>
      </w:r>
    </w:p>
    <w:p>
      <w:pPr>
        <w:pStyle w:val="BodyText"/>
      </w:pPr>
      <w:r>
        <w:rPr>
          <w:bCs/>
          <w:b/>
        </w:rPr>
        <w:t xml:space="preserve">Субсидии</w:t>
      </w:r>
    </w:p>
    <w:p>
      <w:pPr>
        <w:pStyle w:val="BodyText"/>
      </w:pPr>
      <w:r>
        <w:t xml:space="preserve">Они предоставляются, как и льготы, за счет средств бюджета. Кстати, в связи с введением постоянной платы за капремонт право на получение субсидий может появиться у граждан, которые прежде их не получали. Ежемесячный взнос за капитальный ремонт внесен в общую оплату ЖКУ. И если расходы на эту оплату превысят 10% от совокупного дохода семьи, такая семья получит право на субсидию.</w:t>
      </w:r>
    </w:p>
    <w:p>
      <w:pPr>
        <w:pStyle w:val="BodyText"/>
      </w:pPr>
      <w:r>
        <w:t xml:space="preserve">Субсидия носит заявительный характер, поэтому для ее получения собственникам необходимо обратиться в отделы жилищных субсидий по месту жительства. Там подробно расскажут, какие документы нужно собрать и представить.</w:t>
      </w:r>
    </w:p>
    <w:p>
      <w:pPr>
        <w:pStyle w:val="BodyText"/>
      </w:pPr>
      <w:r>
        <w:t xml:space="preserve">Если имеются все нужные документы, решение о предоставлении (или об отказе в предоставлении) субсидии принимается непосредственно в день обращения. В случае направления запросов на получение недостающих документов в информационные системы органов исполнительной власти решение принимается в течение 10 рабочих дней с момента подачи заявления. При этом дата начала предоставления субсидии определяется датой подачи заявления.</w:t>
      </w:r>
    </w:p>
    <w:p>
      <w:pPr>
        <w:pStyle w:val="BodyText"/>
      </w:pPr>
      <w:r>
        <w:t xml:space="preserve">Предоставляется субсидия на 6 месяцев. Денежные средства перечисляются на счета, открытые гражданами в любых банках Москвы. Распоряжаться этими средствами граждане могут самостоятельно, оплачивая при этом жилое помещение и коммунальные услуги в полном объеме. Информация о размере субсидии ежемесячно указывается в расчетном документе на оплату ЖКУ.</w:t>
      </w:r>
    </w:p>
    <w:p>
      <w:pPr>
        <w:pStyle w:val="BodyText"/>
      </w:pPr>
      <w:r>
        <w:t xml:space="preserve">В случае неоплаты платежей за ЖКУ в течение двух месяцев предоставление субсидии может быть приостановлено. Если в течение месяца после приостановления задолженность не погашена или не согласованы сроки ее погашения с управляющей организацией, предоставление субсидии прекращается…</w:t>
      </w:r>
    </w:p>
    <w:p>
      <w:pPr>
        <w:pStyle w:val="BodyText"/>
      </w:pPr>
      <w:r>
        <w:t xml:space="preserve">По предварительным подсчетам, субсидии и дотации при оплате капремонта домов в 2015 году получат более 2,5 миллионов москвичей.</w:t>
      </w:r>
    </w:p>
    <w:p>
      <w:pPr>
        <w:pStyle w:val="BodyText"/>
      </w:pPr>
    </w:p>
    <w:p>
      <w:pPr>
        <w:pStyle w:val="BodyText"/>
      </w:pPr>
      <w:r>
        <w:rPr>
          <w:bCs/>
          <w:b/>
        </w:rPr>
        <w:t xml:space="preserve">Льготы</w:t>
      </w:r>
    </w:p>
    <w:p>
      <w:pPr>
        <w:pStyle w:val="BodyText"/>
      </w:pPr>
      <w:r>
        <w:t xml:space="preserve">Они останутся у всех тех, кто уже получает льготы на оплату жилья и коммунальных услуг в соответствии с постановлением Правительства Москвы от 7 декабря 2004 года.</w:t>
      </w:r>
    </w:p>
    <w:p>
      <w:pPr>
        <w:pStyle w:val="BodyText"/>
      </w:pPr>
      <w:r>
        <w:t xml:space="preserve">А это немалый перечень.</w:t>
      </w:r>
    </w:p>
    <w:p>
      <w:pPr>
        <w:pStyle w:val="BodyText"/>
      </w:pPr>
      <w:r>
        <w:t xml:space="preserve">Есть граждане, оплачивающие 50% стоимости. Есть и такие, кто вообще освобожден от оплаты.</w:t>
      </w:r>
    </w:p>
    <w:p>
      <w:pPr>
        <w:pStyle w:val="BodyText"/>
      </w:pPr>
      <w:r>
        <w:t xml:space="preserve">Например, дети-сироты и дети, оставшиеся без попечения родителей, а также герои Советского Союза, герои Российской Федерации, полные кавалеры ордена Славы, герои Социалистического Труда и полные кавалеры ордена Трудовой Славы – освобождаются полностью.</w:t>
      </w:r>
    </w:p>
    <w:p>
      <w:pPr>
        <w:pStyle w:val="BodyText"/>
      </w:pPr>
      <w:r>
        <w:t xml:space="preserve">Ветераны, инвалиды, участники Великой Отечественной войны – тоже освобождаются полностью, независимо от вида жилищного фонда, в пределах социальной нормы площади жилья (33 кв. м).</w:t>
      </w:r>
    </w:p>
    <w:p>
      <w:pPr>
        <w:pStyle w:val="BodyText"/>
      </w:pPr>
      <w:r>
        <w:t xml:space="preserve">Но самая распространенная льгота – это, конечно, уменьшение общей суммы оплаты на 50%. На эту скидку имеют право ветераны труда, труженики тыла, те, кто подвергся воздействию радиации вследствие катастрофы на Чернобыльской АЭС и вследствие аварии в 1957 году на производственном объединении «Маяк». А также – граждане из подразделений особого риска, подвергшиеся воздействию радиации. Бывшие несовершеннолетние узники концлагерей и гетто. Члены семей погибших (умерших) инвалидов войны, участников Великой Отечественной войны, ветеранов боевых действий. Лица, награжденные медалью «За оборону Москвы». И многие другие.</w:t>
      </w:r>
    </w:p>
    <w:p>
      <w:pPr>
        <w:pStyle w:val="BodyText"/>
      </w:pPr>
      <w:r>
        <w:t xml:space="preserve">Еще один важный момент: от оплаты за капремонт полностью, абсолютно освобождены владельцы муниципальных квартир, которые их арендуют. За них платит бюджет.</w:t>
      </w:r>
    </w:p>
    <w:p>
      <w:pPr>
        <w:pStyle w:val="BodyText"/>
      </w:pPr>
      <w:r>
        <w:t xml:space="preserve">Уточнить перечень и объемы предоставляемых льгот и субсидий на оплату жилищных услуг, а также условия их предоставления можно в Городском центре жилищных субсидий по телефону горячей линии: (495) 530-20-81 или на сайте:</w:t>
      </w:r>
      <w:r>
        <w:t xml:space="preserve"> </w:t>
      </w:r>
      <w:hyperlink r:id="rId20">
        <w:r>
          <w:rPr>
            <w:rStyle w:val="Hyperlink"/>
          </w:rPr>
          <w:t xml:space="preserve">www.subsident.ru</w:t>
        </w:r>
      </w:hyperlink>
      <w:r>
        <w:t xml:space="preserve">.</w:t>
      </w:r>
      <w:r>
        <w:br/>
      </w:r>
      <w:r>
        <w:t xml:space="preserve">Текст: Рита Болотская</w:t>
      </w:r>
    </w:p>
    <w:p>
      <w:pPr>
        <w:pStyle w:val="BodyText"/>
      </w:pPr>
      <w:r>
        <w:br/>
      </w:r>
    </w:p>
    <w:p>
      <w:pPr>
        <w:pStyle w:val="BodyText"/>
      </w:pPr>
      <w:r>
        <w:t xml:space="preserve">Адрес страницы:</w:t>
      </w:r>
      <w:r>
        <w:t xml:space="preserve"> </w:t>
      </w:r>
      <w:hyperlink r:id="rId21">
        <w:r>
          <w:rPr>
            <w:rStyle w:val="Hyperlink"/>
          </w:rPr>
          <w:t xml:space="preserve">http://ochakovo.mos.ru/presscenter/news/detail/1900845.html</w:t>
        </w:r>
      </w:hyperlink>
    </w:p>
    <w:p>
      <w:pPr>
        <w:pStyle w:val="BodyText"/>
      </w:pPr>
      <w:hyperlink r:id="rId22">
        <w:r>
          <w:rPr>
            <w:rStyle w:val="Hyperlink"/>
          </w:rPr>
          <w:t xml:space="preserve">Управа района Очаково-Матвеевское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ochakovo.mos.ru" TargetMode="External" /><Relationship Type="http://schemas.openxmlformats.org/officeDocument/2006/relationships/hyperlink" Id="rId21" Target="http://ochakovo.mos.ru/presscenter/news/detail/1900845.html" TargetMode="External" /><Relationship Type="http://schemas.openxmlformats.org/officeDocument/2006/relationships/hyperlink" Id="rId20" Target="http://www.subsident.ru/" TargetMode="External" /></Relationships>
</file>

<file path=word/_rels/footnotes.xml.rels><?xml version="1.0" encoding="UTF-8"?><Relationships xmlns="http://schemas.openxmlformats.org/package/2006/relationships"><Relationship Type="http://schemas.openxmlformats.org/officeDocument/2006/relationships/hyperlink" Id="rId22" Target="http://ochakovo.mos.ru" TargetMode="External" /><Relationship Type="http://schemas.openxmlformats.org/officeDocument/2006/relationships/hyperlink" Id="rId21" Target="http://ochakovo.mos.ru/presscenter/news/detail/1900845.html" TargetMode="External" /><Relationship Type="http://schemas.openxmlformats.org/officeDocument/2006/relationships/hyperlink" Id="rId20" Target="http://www.subsident.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2024-09-25T05:19:08Z</dcterms:created>
  <dcterms:modified xsi:type="dcterms:W3CDTF">2024-09-25T05:19:08Z</dcterms:modified>
</cp:coreProperties>
</file>

<file path=docProps/custom.xml><?xml version="1.0" encoding="utf-8"?>
<Properties xmlns="http://schemas.openxmlformats.org/officeDocument/2006/custom-properties" xmlns:vt="http://schemas.openxmlformats.org/officeDocument/2006/docPropsVTypes"/>
</file>