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ae3e94f09c95d7e6b9065077351805dd017b5ab"/>
    <w:p>
      <w:pPr>
        <w:pStyle w:val="Heading3"/>
      </w:pPr>
      <w:r>
        <w:t xml:space="preserve">Участников проекта «Активный гражданин» приглашают на «Осенний марафон»</w:t>
      </w:r>
    </w:p>
    <w:p>
      <w:pPr>
        <w:pStyle w:val="FirstParagraph"/>
      </w:pPr>
      <w:r>
        <w:t xml:space="preserve">20.10.2021</w:t>
      </w:r>
    </w:p>
    <w:p>
      <w:pPr>
        <w:pStyle w:val="BodyText"/>
      </w:pPr>
      <w:r>
        <w:t xml:space="preserve">Жителей Москвы приглашают принять участие в «Осеннем марафоне», который организован для участников проекта «Активный гражданин».</w:t>
      </w:r>
    </w:p>
    <w:p>
      <w:pPr>
        <w:pStyle w:val="BodyText"/>
      </w:pPr>
      <w:r>
        <w:t xml:space="preserve">С 20 октября по 21 ноября москвичей ждут 24 тематические викторины, посвященные Москве.</w:t>
      </w:r>
    </w:p>
    <w:p>
      <w:pPr>
        <w:pStyle w:val="BodyText"/>
      </w:pPr>
      <w:r>
        <w:t xml:space="preserve">В тексте отмечается, что организаторы подготовили три виртуальные дорожки, каждая из которых состоит из восьми викторин, включающих восемь вопросов. Москвичи могут выбрать одну или несколько тематических дорожек и нажать кнопку «На старт, внимание, марш!».</w:t>
      </w:r>
    </w:p>
    <w:p>
      <w:pPr>
        <w:pStyle w:val="BodyText"/>
      </w:pPr>
      <w:r>
        <w:t xml:space="preserve">Первая дорожка («Москва не сразу строилась») посвящена вопросам о развитии транспортной инфраструктуры города и строительстве, вторая («Новый облик знакомых улиц») — реставрации объектов культурного наследия и благоустройстве улиц Москвы, а третья («Наш город без окраин») — развитию районов Москвы.</w:t>
      </w:r>
    </w:p>
    <w:p>
      <w:pPr>
        <w:pStyle w:val="BodyText"/>
      </w:pPr>
      <w:r>
        <w:t xml:space="preserve">Участник, ответив правильно, получит 20 баллов. Максимально за одну викторину можно набрать 160 баллов. При этом, первые 3000 «активных граждан» на каждой тематической дорожке, давшие наибольшее количество правильных ответов, получат по 500 баллов.</w:t>
      </w:r>
    </w:p>
    <w:p>
      <w:pPr>
        <w:pStyle w:val="BodyText"/>
      </w:pPr>
      <w:r>
        <w:t xml:space="preserve">Каждый участник марафона, занявший места с первого до 500-го на каждой из дорожек, получил дополнительные поощрения — тематическую карту «Тройка» с эксклюзивным дизайном, купоны на подарки в магазине поощрений, сувениры и другое. 10 лидеров, которых определят на каждой дистанции, получат наборы сувениров и по тысяче дополнительных баллов.</w:t>
      </w:r>
    </w:p>
    <w:p>
      <w:pPr>
        <w:pStyle w:val="BodyText"/>
      </w:pPr>
      <w:r>
        <w:t xml:space="preserve">Фото: mos.ru</w:t>
      </w:r>
    </w:p>
    <w:p>
      <w:pPr>
        <w:pStyle w:val="BodyText"/>
      </w:pPr>
      <w:r>
        <w:br/>
      </w:r>
    </w:p>
    <w:p>
      <w:pPr>
        <w:pStyle w:val="BodyText"/>
      </w:pPr>
      <w:r>
        <w:t xml:space="preserve">Адрес страницы:</w:t>
      </w:r>
      <w:r>
        <w:t xml:space="preserve"> </w:t>
      </w:r>
      <w:hyperlink r:id="rId20">
        <w:r>
          <w:rPr>
            <w:rStyle w:val="Hyperlink"/>
          </w:rPr>
          <w:t xml:space="preserve">http://ochakovo.mos.ru/presscenter/news/detail/10339334.html</w:t>
        </w:r>
      </w:hyperlink>
    </w:p>
    <w:p>
      <w:pPr>
        <w:pStyle w:val="BodyText"/>
      </w:pPr>
      <w:hyperlink r:id="rId21">
        <w:r>
          <w:rPr>
            <w:rStyle w:val="Hyperlink"/>
          </w:rPr>
          <w:t xml:space="preserve">Управа района Очаково-Матвеевское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ochakovo.mos.ru" TargetMode="External" /><Relationship Type="http://schemas.openxmlformats.org/officeDocument/2006/relationships/hyperlink" Id="rId20" Target="http://ochakovo.mos.ru/presscenter/news/detail/10339334.html" TargetMode="External" /></Relationships>
</file>

<file path=word/_rels/footnotes.xml.rels><?xml version="1.0" encoding="UTF-8"?><Relationships xmlns="http://schemas.openxmlformats.org/package/2006/relationships"><Relationship Type="http://schemas.openxmlformats.org/officeDocument/2006/relationships/hyperlink" Id="rId21" Target="http://ochakovo.mos.ru" TargetMode="External" /><Relationship Type="http://schemas.openxmlformats.org/officeDocument/2006/relationships/hyperlink" Id="rId20" Target="http://ochakovo.mos.ru/presscenter/news/detail/1033933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2024-09-25T04:44:18Z</dcterms:created>
  <dcterms:modified xsi:type="dcterms:W3CDTF">2024-09-25T04:44:18Z</dcterms:modified>
</cp:coreProperties>
</file>

<file path=docProps/custom.xml><?xml version="1.0" encoding="utf-8"?>
<Properties xmlns="http://schemas.openxmlformats.org/officeDocument/2006/custom-properties" xmlns:vt="http://schemas.openxmlformats.org/officeDocument/2006/docPropsVTypes"/>
</file>