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cc134d3ce0953f6367b2790e35f859f15c464"/>
    <w:p>
      <w:pPr>
        <w:pStyle w:val="Heading3"/>
      </w:pPr>
      <w:r>
        <w:t xml:space="preserve">«Горячая линия» на тему «Табак и болезни сердца»</w:t>
      </w:r>
    </w:p>
    <w:p>
      <w:pPr>
        <w:pStyle w:val="FirstParagraph"/>
      </w:pPr>
      <w:r>
        <w:t xml:space="preserve">07.06.2018</w:t>
      </w:r>
    </w:p>
    <w:p>
      <w:pPr>
        <w:pStyle w:val="BodyText"/>
      </w:pPr>
      <w:r>
        <w:t xml:space="preserve">В период с 08 июня по 24 июня 2018 года в Сколковском территориальном отделе Управления Роспотребнадзора по городу Москве будет работать «горячая линия» по тематическому консультированию граждан на тему «Табак и болезни сердца»</w:t>
      </w:r>
    </w:p>
    <w:p>
      <w:pPr>
        <w:pStyle w:val="BodyText"/>
      </w:pPr>
      <w:r>
        <w:t xml:space="preserve">Интересующие вопросы можно задать специалистам эпидемиологического надзора (контакты:</w:t>
      </w:r>
      <w:r>
        <w:t xml:space="preserve"> </w:t>
      </w:r>
      <w:r>
        <w:rPr>
          <w:bCs/>
          <w:b/>
        </w:rPr>
        <w:t xml:space="preserve">8(495)436-68-38;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skolkovsky@77.rospotrebnadzor.ru</w:t>
        </w:r>
      </w:hyperlink>
      <w:r>
        <w:t xml:space="preserve">).</w:t>
      </w:r>
    </w:p>
    <w:p>
      <w:pPr>
        <w:pStyle w:val="BodyText"/>
      </w:pPr>
      <w:r>
        <w:t xml:space="preserve">Горячая линия работает с 10:00 до 13:00 и с 14:00 до 17:00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http://ochakovo.mos.ru/presscenter/news-on-main/detail/7380579.html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7380579.html" TargetMode="External" /><Relationship Type="http://schemas.openxmlformats.org/officeDocument/2006/relationships/hyperlink" Id="rId20" Target="mailto:skolkovsky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7380579.html" TargetMode="External" /><Relationship Type="http://schemas.openxmlformats.org/officeDocument/2006/relationships/hyperlink" Id="rId20" Target="mailto:skolkovsky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2025-07-04T16:49:31Z</dcterms:created>
  <dcterms:modified xsi:type="dcterms:W3CDTF">2025-07-04T16:49:31Z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