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говорим-о-краснухе"/>
    <w:p>
      <w:pPr>
        <w:pStyle w:val="Heading3"/>
      </w:pPr>
      <w:r>
        <w:t xml:space="preserve">Поговорим о краснухе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rPr>
          <w:bCs/>
          <w:b/>
        </w:rPr>
        <w:t xml:space="preserve">Краснуха</w:t>
      </w:r>
      <w:r>
        <w:t xml:space="preserve"> </w:t>
      </w:r>
      <w:r>
        <w:t xml:space="preserve">– острая респираторная вирусная инфекция с воздушно-капельным путем передачи. Источником инфекции является больной человек.</w:t>
      </w:r>
    </w:p>
    <w:p>
      <w:pPr>
        <w:pStyle w:val="BodyText"/>
      </w:pPr>
      <w:r>
        <w:t xml:space="preserve">Краснуха – инфекция коварная, поскольку в 40% случаев болезнь протекает без характерных симптомов, но вирус может вызвать такие же осложнения, что и при заболевании с выраженной клиникой.</w:t>
      </w:r>
    </w:p>
    <w:p>
      <w:pPr>
        <w:pStyle w:val="BodyText"/>
      </w:pPr>
      <w:r>
        <w:t xml:space="preserve">Первым симптомом заболевания является болезненность при пальпации шейных и затылочных лимфатических узлов, или лимфаденит, а затем присоединяется главный и постоянный симптом краснухи – сыпь, возникающая сначала на лице и верхней части тела, на следующие сутки – на ягодицах.</w:t>
      </w:r>
    </w:p>
    <w:p>
      <w:pPr>
        <w:pStyle w:val="BodyText"/>
      </w:pPr>
      <w:r>
        <w:t xml:space="preserve">У детей, как правило, краснуха протекает легко, у подростков и взрослых – тяжело. Для течения болезни у взрослых характерно частое поражение суставов, в редких случаях заболевание может осложниться энцефалитом.</w:t>
      </w:r>
    </w:p>
    <w:p>
      <w:pPr>
        <w:pStyle w:val="BodyText"/>
      </w:pPr>
      <w:r>
        <w:t xml:space="preserve">Наиболее опасна краснуха для беременных, особенно в первом и втором триместрах беременности, так как вирус краснухи обладает выраженными тератогенными свойствами. Если будущая мать заболела в первом триместре беременности, то риск инфицирования плода составляет 75-90%, во втором – 50-75%, в третьем – 25-50%. Инфицирование плода приводит к врожденной краснухе, при которой развивается множество аномалий развития, чаще со стороны органов зрения, слуха и сердца.</w:t>
      </w:r>
    </w:p>
    <w:p>
      <w:pPr>
        <w:pStyle w:val="BodyText"/>
      </w:pPr>
      <w:r>
        <w:t xml:space="preserve">Единственной мерой эффективной защиты от краснухи является иммунизация. Вакцинация против краснухи включена в календари профилактических прививок 96 стран. В России массовая вакцинация против краснухи началась в 2002 году и позволила снизить заболеваемость в тысячи раз, в настоящее время регистрируются единичные случаи заболеваний краснухой.</w:t>
      </w:r>
    </w:p>
    <w:p>
      <w:pPr>
        <w:pStyle w:val="BodyText"/>
      </w:pPr>
      <w:r>
        <w:rPr>
          <w:bCs/>
          <w:b/>
        </w:rPr>
        <w:t xml:space="preserve">Когда и кого прививают?</w:t>
      </w:r>
    </w:p>
    <w:p>
      <w:pPr>
        <w:pStyle w:val="BodyText"/>
      </w:pPr>
      <w:r>
        <w:t xml:space="preserve">Прививки против краснухи включены в Национальный календарь профилактических прививок Российской Федерации и являются обязательными.</w:t>
      </w:r>
    </w:p>
    <w:p>
      <w:pPr>
        <w:pStyle w:val="BodyText"/>
      </w:pPr>
      <w:r>
        <w:t xml:space="preserve">Прививки проводят детям в возрасте 12 месяцев с последующей ревакцинацией в 6 лет, а также женщинам в возрасте от 18 до 25 лет (включительно), ранее не болевшим, не привитым, привитым однократно и не имеющим сведений о прививках.</w:t>
      </w:r>
    </w:p>
    <w:p>
      <w:pPr>
        <w:pStyle w:val="BodyText"/>
      </w:pPr>
      <w:r>
        <w:rPr>
          <w:bCs/>
          <w:b/>
        </w:rPr>
        <w:t xml:space="preserve">Чем прививают?</w:t>
      </w:r>
    </w:p>
    <w:p>
      <w:pPr>
        <w:pStyle w:val="BodyText"/>
      </w:pPr>
      <w:r>
        <w:t xml:space="preserve">Иммунизация против краснухи может быть проведена как краснушной моновакциной, так и комбинированными трехкомпонентными вакцинами (корь – эпидемический паротит – краснуха). Комбинированные вакцины, как правило, используются для иммунизации детей, так как прививки против этих инфекций проводятся в одинаковые сроки, для иммунизации взрослых применяют моновакцины.</w:t>
      </w:r>
    </w:p>
    <w:p>
      <w:pPr>
        <w:pStyle w:val="BodyText"/>
      </w:pPr>
      <w:r>
        <w:t xml:space="preserve">Сегодня в России для проведения прививок против краснухи используются как отечественные, так и зарубежные вакцины. Отечественные вакцины по эффективности и реактогенности соответствуют всем требованиям ВОЗ и не отличаются от аналогичных препаратов ведущих зарубежных фирм. Реакции на введение краснушной вакцины встречаются крайне редко.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http://ochakovo.mos.ru/presscenter/news-on-main/detail/12803444.html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803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803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2025-05-27T22:22:18Z</dcterms:created>
  <dcterms:modified xsi:type="dcterms:W3CDTF">2025-05-27T22:22:18Z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