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eb93f94b6468287f819150b7aca3b979a4422"/>
    <w:p>
      <w:pPr>
        <w:pStyle w:val="Heading3"/>
      </w:pPr>
      <w:r>
        <w:t xml:space="preserve">Управление Федеральной службы по надзору в сфере защиты прав потребителей и благополучия человека по городу Москве информирует</w:t>
      </w:r>
    </w:p>
    <w:p>
      <w:pPr>
        <w:pStyle w:val="FirstParagraph"/>
      </w:pPr>
      <w:r>
        <w:t xml:space="preserve">22.11.2022</w:t>
      </w:r>
    </w:p>
    <w:p>
      <w:pPr>
        <w:pStyle w:val="BodyText"/>
      </w:pPr>
      <w:r>
        <w:t xml:space="preserve">Управление информирует Вас о нахождении в обороте на потребительском рынке фальсифицированной икорной продукции с маркировкой на потребительской упаковке:</w:t>
      </w:r>
    </w:p>
    <w:p>
      <w:pPr>
        <w:pStyle w:val="BodyText"/>
      </w:pPr>
      <w:r>
        <w:t xml:space="preserve">— икра лососевая зернистая в банках, производитель ООО «Персей» (Сахалинская область, г. Корсаков, ул. Крутая, д.42, ИНН 6504027411) и/или его правопреемник ООО «Нави» (Сахалинская область, г. Корсаков, ул. Нагорная, д.57, ИНН 6504011323).</w:t>
      </w:r>
    </w:p>
    <w:p>
      <w:pPr>
        <w:pStyle w:val="BodyText"/>
      </w:pPr>
      <w:r>
        <w:t xml:space="preserve">Решением Арбитражного суда Сахалинской области от 24.11.2015г. ЖА59-408/2014 предприятие «Персей» признано несостоятельным (банкротом). Определением суда от 07.10.2019г. завершено конкурсное производство. Дата прекращения деятельности 20.12.2019г. С 2016 года хозяйственная деятельность по выпуску рыбной продукции предприятием не осуществляется.</w:t>
      </w:r>
    </w:p>
    <w:p>
      <w:pPr>
        <w:pStyle w:val="BodyText"/>
      </w:pPr>
      <w:r>
        <w:t xml:space="preserve">Правопреемник ООО «Нави» с декабря 2017 года финансово-хозяйственную деятельность по вышеуказанному адресу не осуществляет, в связи с чем, указанные в маркировке икры лососевой зернистой изготовители: ООО «Персей» и ООО «Нави» являются предприятиями- призраками, что свидетельствует о недостоверности сведений, указанных в маркировке пищевой продукции и является нарушением п.7, ч.4.1, ст.4 ТР ТС 022/2011 «Пищевая продукции в части ее маркировки».</w:t>
      </w:r>
    </w:p>
    <w:p>
      <w:pPr>
        <w:pStyle w:val="BodyText"/>
      </w:pPr>
      <w:r>
        <w:t xml:space="preserve">В соответствии с действующим законодательством Российской Федерации, а именно</w:t>
      </w:r>
      <w:r>
        <w:t xml:space="preserve"> </w:t>
      </w:r>
      <w:r>
        <w:rPr>
          <w:bCs/>
          <w:b/>
        </w:rPr>
        <w:t xml:space="preserve">ч. 6 ст. 15</w:t>
      </w:r>
      <w:r>
        <w:t xml:space="preserve"> </w:t>
      </w:r>
      <w:r>
        <w:t xml:space="preserve">Федерального закона от 30.03.1999г. №52-ФЗ «О санитарно-эпидемиологическом благополучии населения» не соответствующие санитарно-эпидемиологическим требованиям и представляющие опасность для человека пищевые продукты, пищевые добавки, продовольственное сырье, а также контактирующие с ними материалы и изделия</w:t>
      </w:r>
      <w:r>
        <w:t xml:space="preserve"> </w:t>
      </w:r>
      <w:r>
        <w:rPr>
          <w:bCs/>
          <w:b/>
        </w:rPr>
        <w:t xml:space="preserve">немедленно снимаются с производства или реализации.</w:t>
      </w:r>
    </w:p>
    <w:p>
      <w:pPr>
        <w:pStyle w:val="BodyText"/>
      </w:pPr>
      <w:r>
        <w:t xml:space="preserve">При этом, ответственность за реализацию небезопасной пищевой продукции, несоответствующей обязательным требованиям, установленным Техническими регламентам.</w:t>
      </w:r>
    </w:p>
    <w:p>
      <w:pPr>
        <w:pStyle w:val="BodyText"/>
      </w:pPr>
      <w:r>
        <w:t xml:space="preserve">Таможенного союза, согласно</w:t>
      </w:r>
      <w:r>
        <w:t xml:space="preserve"> </w:t>
      </w:r>
      <w:r>
        <w:rPr>
          <w:bCs/>
          <w:b/>
        </w:rPr>
        <w:t xml:space="preserve">ч. 1 ст. 36</w:t>
      </w:r>
      <w:r>
        <w:t xml:space="preserve"> </w:t>
      </w:r>
      <w:r>
        <w:t xml:space="preserve">Федерального закона от 27.12.2002г. №184-ФЗ «О техническом регулировании», несет как изготовитель такой пищевой продукции,</w:t>
      </w:r>
      <w:r>
        <w:t xml:space="preserve"> </w:t>
      </w:r>
      <w:r>
        <w:rPr>
          <w:bCs/>
          <w:b/>
        </w:rPr>
        <w:t xml:space="preserve">так и продавец.</w:t>
      </w:r>
    </w:p>
    <w:p>
      <w:pPr>
        <w:pStyle w:val="BodyText"/>
      </w:pPr>
      <w:r>
        <w:t xml:space="preserve">Сообщаем Вам, о том, что в соответствии с</w:t>
      </w:r>
      <w:r>
        <w:t xml:space="preserve"> </w:t>
      </w:r>
      <w:r>
        <w:rPr>
          <w:bCs/>
          <w:b/>
        </w:rPr>
        <w:t xml:space="preserve">ч. 1 ст. 38</w:t>
      </w:r>
      <w:r>
        <w:t xml:space="preserve"> </w:t>
      </w:r>
      <w:r>
        <w:t xml:space="preserve">Федерального закона от 27.12.2002г. №184-ФЗ «О техническом регулировании»</w:t>
      </w:r>
      <w:r>
        <w:t xml:space="preserve"> </w:t>
      </w:r>
      <w:r>
        <w:rPr>
          <w:bCs/>
          <w:b/>
        </w:rPr>
        <w:t xml:space="preserve">в течение десяти дней</w:t>
      </w:r>
      <w:r>
        <w:t xml:space="preserve"> </w:t>
      </w:r>
      <w:r>
        <w:t xml:space="preserve">с момента получения информации о несоответствии продукции требованиям технических регламентов, если необходимость установления более длительного срока не следует из существа проводимых мероприятий, изготовитель</w:t>
      </w:r>
      <w:r>
        <w:t xml:space="preserve"> </w:t>
      </w:r>
      <w:r>
        <w:rPr>
          <w:bCs/>
          <w:b/>
        </w:rPr>
        <w:t xml:space="preserve">(продавец,</w:t>
      </w:r>
      <w:r>
        <w:t xml:space="preserve"> </w:t>
      </w:r>
      <w:r>
        <w:t xml:space="preserve">лицо, выполняющее функции иностранного изготовителя)</w:t>
      </w:r>
      <w:r>
        <w:t xml:space="preserve"> </w:t>
      </w:r>
      <w:r>
        <w:rPr>
          <w:bCs/>
          <w:b/>
        </w:rPr>
        <w:t xml:space="preserve">обязан провести проверку достоверности полученной информации.</w:t>
      </w:r>
      <w:r>
        <w:t xml:space="preserve"> </w:t>
      </w:r>
      <w:r>
        <w:t xml:space="preserve">По требованию органа государственного контроля (надзора) изготовитель (продавец, лицо, выполняющее функции иностранного изготовителя) обязан представить материалы указанной проверки в орган государственного контроля (надзора).</w:t>
      </w:r>
    </w:p>
    <w:p>
      <w:pPr>
        <w:pStyle w:val="BodyText"/>
      </w:pPr>
      <w:r>
        <w:t xml:space="preserve">В соответствии с</w:t>
      </w:r>
      <w:r>
        <w:t xml:space="preserve"> </w:t>
      </w:r>
      <w:r>
        <w:rPr>
          <w:bCs/>
          <w:b/>
        </w:rPr>
        <w:t xml:space="preserve">ч. 3 ст. 38</w:t>
      </w:r>
      <w:r>
        <w:t xml:space="preserve"> </w:t>
      </w:r>
      <w:r>
        <w:t xml:space="preserve">Федерального закона от 27.12.2002г. №184-ФЗ «О техническом регулировании» в случае, если угроза причинения вреда не может быть устранена путем проведения мероприятий, указанных в пункте 2 настоящей статьи, изготовитель</w:t>
      </w:r>
      <w:r>
        <w:t xml:space="preserve"> </w:t>
      </w:r>
      <w:r>
        <w:rPr>
          <w:bCs/>
          <w:b/>
        </w:rPr>
        <w:t xml:space="preserve">(продавец,</w:t>
      </w:r>
      <w:r>
        <w:t xml:space="preserve"> </w:t>
      </w:r>
      <w:r>
        <w:t xml:space="preserve">лицо, выполняющее функции иностранного изготовителя) обязан</w:t>
      </w:r>
      <w:r>
        <w:t xml:space="preserve"> </w:t>
      </w:r>
      <w:r>
        <w:rPr>
          <w:bCs/>
          <w:b/>
        </w:rPr>
        <w:t xml:space="preserve">незамедлительно приостановить</w:t>
      </w:r>
      <w:r>
        <w:t xml:space="preserve"> </w:t>
      </w:r>
      <w:r>
        <w:t xml:space="preserve">производство и</w:t>
      </w:r>
      <w:r>
        <w:t xml:space="preserve"> </w:t>
      </w:r>
      <w:r>
        <w:rPr>
          <w:bCs/>
          <w:b/>
        </w:rPr>
        <w:t xml:space="preserve">реализацию продукции,</w:t>
      </w:r>
      <w:r>
        <w:t xml:space="preserve"> </w:t>
      </w:r>
      <w:r>
        <w:t xml:space="preserve">отозвать продукцию и возместить приобретателям, в том числе потребителям, убытки, возникшие в связи с отзывом продукции, незамедлительно прекратить действие декларации о соответствии на продукцию.</w:t>
      </w:r>
    </w:p>
    <w:p>
      <w:pPr>
        <w:pStyle w:val="BodyText"/>
      </w:pPr>
      <w:r>
        <w:t xml:space="preserve">Фото: Роспотребнадзор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http://ochakovo.mos.ru/presscenter/news-on-main/detail/11242399.html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242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242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2024-09-25T05:20:51Z</dcterms:created>
  <dcterms:modified xsi:type="dcterms:W3CDTF">2024-09-25T05:20:51Z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