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мирный-день-чистых-рук"/>
    <w:p>
      <w:pPr>
        <w:pStyle w:val="Heading3"/>
      </w:pPr>
      <w:r>
        <w:t xml:space="preserve">Всемирный день чистых рук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t xml:space="preserve">ТО Управления Федеральной службы по надзору в сфере защиты прав потребителей и благополучия человека по городу Москве в ЗАО города Москвы информирует, что 15 октября отмечается «Всемирный день чистых рук» (Global Handwashing Day).</w:t>
      </w:r>
    </w:p>
    <w:p>
      <w:pPr>
        <w:pStyle w:val="BodyText"/>
      </w:pPr>
      <w:r>
        <w:t xml:space="preserve">День чистых рук появился в мировом календаре по инициативе ВОЗ и Генеральной ассамблеи ООН совместно с ЮНИСЕФ в 2008 году, когда впервые была проведена акция «мирового мытья рук». В ней приняли участие более 120 миллионов детей из более чем 70 стран помыли руки с мылом. С тех пор отмечено значительное увеличение вовлеченности стран и международных организаций в празднование Всемирного дня чистых рук.</w:t>
      </w:r>
    </w:p>
    <w:p>
      <w:pPr>
        <w:pStyle w:val="BodyText"/>
      </w:pPr>
      <w:r>
        <w:t xml:space="preserve">Основная цель ежегодного Всемирного дня чистых рук привлечь людей к участию в изменении привычек, показать, как простое мытье рук водой с мылом помогает эффективно бороться с многочисленными инфекционными и паразитарными заболеваниями, передача которых осуществляется как напрямую, так и опосредованно через контаминированные поверхности, мягкие игрушки и средства обихода.</w:t>
      </w:r>
    </w:p>
    <w:p>
      <w:pPr>
        <w:pStyle w:val="BodyText"/>
      </w:pPr>
      <w:r>
        <w:t xml:space="preserve">Роспотребнадзор напоминает, что такое простое действие как мытье рук с водой и мылом или, если нет доступа к воде и мылу, применение кожных антисептиков или специальных очищающих салфеток, особенно после посещения туалета и перед едой, позволяет снизить уровень кишечных заболеваний более чем на 40 процентов, а респираторных инфекций – почти на 25 процентов.</w:t>
      </w:r>
    </w:p>
    <w:p>
      <w:pPr>
        <w:pStyle w:val="BodyText"/>
      </w:pPr>
      <w:r>
        <w:t xml:space="preserve">Важное значение гигиенических процедур для сохранения здоровья и благополучия человека подтверждает значительное снижение показателей заболеваемости по большинству инфекций с фекально-оральным механизмом передачи в 2020 году по сравнению с 2019 годом. Данный факт связан с введением противоэпидемических мер в отношении COVID-19 и прежде всего с соблюдением гигиены рук.</w:t>
      </w:r>
    </w:p>
    <w:p>
      <w:pPr>
        <w:pStyle w:val="BodyText"/>
      </w:pPr>
      <w:r>
        <w:t xml:space="preserve">‒ Заболеваемость ОКИ, вызванными неустановленными инфекционными возбудителями, пищевыми токсикоинфекциями неустановленной этиологии (ОКИ неустановленной этиологии) в 2020 г. снизилась в 1,7 раза по сравнению с 2019 г. и составила 193,63 на 100 тыс. населения.</w:t>
      </w:r>
    </w:p>
    <w:p>
      <w:pPr>
        <w:pStyle w:val="BodyText"/>
      </w:pPr>
      <w:r>
        <w:t xml:space="preserve">‒ В 2020 г. показатель заболеваемости норовирусной инфекцией в Российской Федерации (17,58 на 100 тыс. населения) снизился в 2 раза по сравнению с 2019 г.</w:t>
      </w:r>
    </w:p>
    <w:p>
      <w:pPr>
        <w:pStyle w:val="BodyText"/>
      </w:pPr>
      <w:r>
        <w:t xml:space="preserve">‒ Заболеваемость ротавирусной инфекцией (РВИ) в 2020 г. составила 33,94 на 100 тыс. населения, в 2019 г. – 70,26.</w:t>
      </w:r>
    </w:p>
    <w:p>
      <w:pPr>
        <w:pStyle w:val="BodyText"/>
      </w:pPr>
      <w:r>
        <w:t xml:space="preserve">‒ В 2020 г. по сравнению с 2019 г. показатель заболеваемости сальмонеллёзом уменьшился в 1,6 раза и составил 14,71 на 100 тыс. населения.</w:t>
      </w:r>
    </w:p>
    <w:p>
      <w:pPr>
        <w:pStyle w:val="BodyText"/>
      </w:pPr>
      <w:r>
        <w:t xml:space="preserve">‒ Показатель заболеваемости бактериальной дизентерией (шигеллезом) в 2020 г. составил 1,98 на 100 тыс. населения.</w:t>
      </w:r>
    </w:p>
    <w:p>
      <w:pPr>
        <w:pStyle w:val="BodyText"/>
      </w:pPr>
      <w:r>
        <w:t xml:space="preserve">‒ В 2020 г. показатель заболеваемости гепатитом А (ГА) составил 1,89 на 100 тыс. населения (в 2019 г. – 2,88)</w:t>
      </w:r>
    </w:p>
    <w:p>
      <w:pPr>
        <w:pStyle w:val="BodyText"/>
      </w:pPr>
      <w:r>
        <w:t xml:space="preserve">‒ В 2020 г. зарегистрировано 58 сл. гепатита Е (ГЕ) в 36 субъектах Российской Федерации (182 сл. – в 2019 г.), показатель заболеваемости составил 0,04. на 100 тыс. населения.</w:t>
      </w:r>
    </w:p>
    <w:p>
      <w:pPr>
        <w:pStyle w:val="BodyText"/>
      </w:pPr>
      <w:r>
        <w:t xml:space="preserve">Также благодаря введению противоэпидемических мер снизились показатели заболеваемости еще для ряда инфекций. Особенностью 2020 года в России явилось существенное снижение заболеваемости по всем управляемым инфекциям. Наиболее выраженное снижение показателей заболеваемости наблюдалось по инфекциям, управляемым средствами специфической профилактики: коклюшем – в 2,4 раза, корью – в 3,7 раза, краснухой – в 14,3 раза, эпидемическим паротитом – в 2,3 раза, менингококковой инфекцией – в 2,2 раза, ветряной оспой – на 40,3%, острым гепатитом В на 38,5 %, клещевым вирусным энцефалитом – на 44,5%.</w:t>
      </w:r>
    </w:p>
    <w:p>
      <w:pPr>
        <w:pStyle w:val="BodyText"/>
      </w:pPr>
      <w:r>
        <w:t xml:space="preserve">Простая памятка о правильном мытье рук, подготовленная Роспотребнадзором специально к Всемирному дню чистых рук, поможет сохранить ваше здоровье.</w:t>
      </w:r>
    </w:p>
    <w:p>
      <w:pPr>
        <w:pStyle w:val="BodyText"/>
      </w:pPr>
      <w:r>
        <w:t xml:space="preserve">Как правильно мыть руки?</w:t>
      </w:r>
    </w:p>
    <w:p>
      <w:pPr>
        <w:pStyle w:val="BodyText"/>
      </w:pPr>
      <w:r>
        <w:t xml:space="preserve">‒ Смочите руки теплой, по возможности, водой и намыльте их (или нанесите небольшое количество жидкого мыла (более предпочтительно) размером с горошину;</w:t>
      </w:r>
    </w:p>
    <w:p>
      <w:pPr>
        <w:pStyle w:val="BodyText"/>
      </w:pPr>
      <w:r>
        <w:t xml:space="preserve">‒ Трите руки до тех пор, пока мыло не вспениться, уделяя внимание пальцам, коже между пальцев и под ногтями;</w:t>
      </w:r>
    </w:p>
    <w:p>
      <w:pPr>
        <w:pStyle w:val="BodyText"/>
      </w:pPr>
      <w:r>
        <w:t xml:space="preserve">‒ Продолжайте тереть руки еще 15 секунд;</w:t>
      </w:r>
    </w:p>
    <w:p>
      <w:pPr>
        <w:pStyle w:val="BodyText"/>
      </w:pPr>
      <w:r>
        <w:t xml:space="preserve">‒ Смойте мыло под проточной водой;</w:t>
      </w:r>
    </w:p>
    <w:p>
      <w:pPr>
        <w:pStyle w:val="BodyText"/>
      </w:pPr>
      <w:r>
        <w:t xml:space="preserve">‒ Высушите руки при помощи бумажного полотенца, также используйте бумажное полотенце, чтобы закрыть кран или если необходимо открыть дверь туалетной комнаты.</w:t>
      </w:r>
    </w:p>
    <w:p>
      <w:pPr>
        <w:pStyle w:val="BodyText"/>
      </w:pPr>
      <w:r>
        <w:t xml:space="preserve">Когда необходимо мыть руки?</w:t>
      </w:r>
    </w:p>
    <w:p>
      <w:pPr>
        <w:pStyle w:val="BodyText"/>
      </w:pPr>
      <w:r>
        <w:t xml:space="preserve">‒ до и после использования средств индивидуальной защиты</w:t>
      </w:r>
    </w:p>
    <w:p>
      <w:pPr>
        <w:pStyle w:val="BodyText"/>
      </w:pPr>
      <w:r>
        <w:t xml:space="preserve">‒ после прихода с улицы;</w:t>
      </w:r>
    </w:p>
    <w:p>
      <w:pPr>
        <w:pStyle w:val="BodyText"/>
      </w:pPr>
      <w:r>
        <w:t xml:space="preserve">‒ перед приготовлением и приемом пищи;</w:t>
      </w:r>
    </w:p>
    <w:p>
      <w:pPr>
        <w:pStyle w:val="BodyText"/>
      </w:pPr>
      <w:r>
        <w:t xml:space="preserve">‒ после прикосновения к сырому мясу и рыбе;</w:t>
      </w:r>
    </w:p>
    <w:p>
      <w:pPr>
        <w:pStyle w:val="BodyText"/>
      </w:pPr>
      <w:r>
        <w:t xml:space="preserve">‒ после посещения туалета;</w:t>
      </w:r>
    </w:p>
    <w:p>
      <w:pPr>
        <w:pStyle w:val="BodyText"/>
      </w:pPr>
      <w:r>
        <w:t xml:space="preserve">‒ после чихания или очищения носа;</w:t>
      </w:r>
    </w:p>
    <w:p>
      <w:pPr>
        <w:pStyle w:val="BodyText"/>
      </w:pPr>
      <w:r>
        <w:t xml:space="preserve">‒ после посещения общественного места, особенно после поезда и общественного транспорта;</w:t>
      </w:r>
    </w:p>
    <w:p>
      <w:pPr>
        <w:pStyle w:val="BodyText"/>
      </w:pPr>
      <w:r>
        <w:t xml:space="preserve">‒ после контакта с предметами, являющимися потенциальными переносчиками инфекций, прежде всего денежными купюрами;</w:t>
      </w:r>
    </w:p>
    <w:p>
      <w:pPr>
        <w:pStyle w:val="BodyText"/>
      </w:pPr>
      <w:r>
        <w:t xml:space="preserve">‒ после ухода за больным человеком, после смены подгузника;</w:t>
      </w:r>
    </w:p>
    <w:p>
      <w:pPr>
        <w:pStyle w:val="BodyText"/>
      </w:pPr>
      <w:r>
        <w:t xml:space="preserve">‒ после уборки помещения;</w:t>
      </w:r>
    </w:p>
    <w:p>
      <w:pPr>
        <w:pStyle w:val="BodyText"/>
      </w:pPr>
      <w:r>
        <w:t xml:space="preserve">‒ после общения с животными, в том числе домашними;</w:t>
      </w:r>
    </w:p>
    <w:p>
      <w:pPr>
        <w:pStyle w:val="BodyText"/>
      </w:pPr>
      <w:r>
        <w:t xml:space="preserve">‒ перед сном;</w:t>
      </w:r>
    </w:p>
    <w:p>
      <w:pPr>
        <w:pStyle w:val="BodyText"/>
      </w:pPr>
      <w:r>
        <w:t xml:space="preserve">‒ в других случаях, когда руки загрязнены и их мытье обязательно.</w:t>
      </w:r>
    </w:p>
    <w:p>
      <w:pPr>
        <w:pStyle w:val="BodyText"/>
      </w:pPr>
      <w:r>
        <w:t xml:space="preserve">Помните, что не всегда правила мытья рук соблюдают окружающие вас люди, которые дотрагиваются до тех же предметов, что и вы, например, в транспорте, в магазинах, на работе.</w:t>
      </w:r>
    </w:p>
    <w:p>
      <w:pPr>
        <w:pStyle w:val="BodyText"/>
      </w:pPr>
      <w:r>
        <w:t xml:space="preserve">Процедура мытья рук должна стать естественной привычкой для каждого человека, и прививать ее необходимо с самого детства.</w:t>
      </w:r>
    </w:p>
    <w:p>
      <w:pPr>
        <w:pStyle w:val="BodyText"/>
      </w:pPr>
      <w:r>
        <w:t xml:space="preserve">Станьте примером для окружающих, заботьтесь о своем здоровье и о здоровье близких, регулярно мойте руки с мылом. Помните, что чистые руки – это одна из основ здорового образа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http://ochakovo.mos.ru/presscenter/news-on-main/detail/10327686.html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327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327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2024-09-25T05:22:45Z</dcterms:created>
  <dcterms:modified xsi:type="dcterms:W3CDTF">2024-09-25T05:22:45Z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