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1300d61db041cd88e93b78f055f8252777610d"/>
    <w:p>
      <w:pPr>
        <w:pStyle w:val="Heading3"/>
      </w:pPr>
      <w:r>
        <w:t xml:space="preserve">В Москве прошло заседание Национального антитеррористического комитета</w:t>
      </w:r>
    </w:p>
    <w:p>
      <w:pPr>
        <w:pStyle w:val="FirstParagraph"/>
      </w:pPr>
      <w:r>
        <w:t xml:space="preserve">27.08.2019</w:t>
      </w:r>
    </w:p>
    <w:p>
      <w:pPr>
        <w:pStyle w:val="BodyText"/>
      </w:pPr>
      <w:r>
        <w:t xml:space="preserve">В Москве под руководством председателя Национального антитеррористического комитета, Директора ФСБ России А.В. Бортникова состоялось заседание НАК, на котором рассмотрены вопросы организации и состояния работы по противодействию проникновения сторонников международных террористических организаций на территорию России с использованием миграционного потока, профилактике терроризма в среде мигрантов и меры по ее совершенствованию.</w:t>
      </w:r>
    </w:p>
    <w:p>
      <w:pPr>
        <w:pStyle w:val="BodyText"/>
      </w:pPr>
      <w:r>
        <w:t xml:space="preserve">В мероприятии приняли участие члены НАК, полномочные представители Президента Российской Федерации, руководители федеральных органов исполнительной власти, представители правоохранительных органов и специальных служб.</w:t>
      </w:r>
    </w:p>
    <w:p>
      <w:pPr>
        <w:pStyle w:val="BodyText"/>
      </w:pPr>
      <w:r>
        <w:t xml:space="preserve">В своем выступлении председатель НАК отметил, что государственными органами в целом выстроена система мер, направленных на воспрепятствование проникновению в страну членов МТО по миграционным каналам.</w:t>
      </w:r>
    </w:p>
    <w:p>
      <w:pPr>
        <w:pStyle w:val="BodyText"/>
      </w:pPr>
      <w:r>
        <w:t xml:space="preserve">Вместе с тем эмиссарами МТО продолжаются попытки вербовки и вовлечения в террористическую деятельность находящихся на территории России мигрантов, а также иностранных студентов, обучающихся в российских образовательных организациях.</w:t>
      </w:r>
    </w:p>
    <w:p>
      <w:pPr>
        <w:pStyle w:val="BodyText"/>
      </w:pPr>
      <w:r>
        <w:t xml:space="preserve">В складывающейся обстановке, отметил А.В. Бортников, необходимо реализовать дополнительные меры по недопущению распространения радикальных настроений в среде мигрантов, повысить внимание руководителей федеральных органов исполнительной власти к данной проблеме и взять её решение под личный контроль.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http://ochakovo.mos.ru/counter-terrorism/news/detail/8309955.html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Очаково-Матвеевское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chakovo.mos.ru" TargetMode="External" /><Relationship Type="http://schemas.openxmlformats.org/officeDocument/2006/relationships/hyperlink" Id="rId20" Target="http://ochakovo.mos.ru/counter-terrorism/news/detail/83099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chakovo.mos.ru" TargetMode="External" /><Relationship Type="http://schemas.openxmlformats.org/officeDocument/2006/relationships/hyperlink" Id="rId20" Target="http://ochakovo.mos.ru/counter-terrorism/news/detail/83099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2024-09-25T04:51:11Z</dcterms:created>
  <dcterms:modified xsi:type="dcterms:W3CDTF">2024-09-25T04:51:11Z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